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54C7" w14:textId="2F35E218" w:rsidR="00803265" w:rsidRDefault="00FC0604" w:rsidP="00FC0604">
      <w:pPr>
        <w:jc w:val="center"/>
        <w:rPr>
          <w:b/>
          <w:sz w:val="32"/>
          <w:szCs w:val="32"/>
          <w:u w:val="single"/>
        </w:rPr>
      </w:pPr>
      <w:r w:rsidRPr="00FC0604">
        <w:rPr>
          <w:b/>
          <w:sz w:val="32"/>
          <w:szCs w:val="32"/>
          <w:u w:val="single"/>
        </w:rPr>
        <w:t>GIS Task</w:t>
      </w:r>
      <w:r>
        <w:rPr>
          <w:b/>
          <w:sz w:val="32"/>
          <w:szCs w:val="32"/>
          <w:u w:val="single"/>
        </w:rPr>
        <w:t xml:space="preserve">: </w:t>
      </w:r>
      <w:r w:rsidR="00DC794F">
        <w:rPr>
          <w:b/>
          <w:sz w:val="32"/>
          <w:szCs w:val="32"/>
          <w:u w:val="single"/>
        </w:rPr>
        <w:t>Leeds</w:t>
      </w:r>
      <w:bookmarkStart w:id="0" w:name="_GoBack"/>
      <w:bookmarkEnd w:id="0"/>
    </w:p>
    <w:p w14:paraId="290328CA" w14:textId="77777777" w:rsidR="00FC0604" w:rsidRDefault="00FC0604" w:rsidP="00FC0604">
      <w:pPr>
        <w:jc w:val="center"/>
        <w:rPr>
          <w:b/>
          <w:sz w:val="32"/>
          <w:szCs w:val="32"/>
          <w:u w:val="single"/>
        </w:rPr>
      </w:pPr>
    </w:p>
    <w:p w14:paraId="7940A6B2" w14:textId="77777777" w:rsidR="00FC0604" w:rsidRDefault="00FC0604" w:rsidP="00FC0604">
      <w:pPr>
        <w:rPr>
          <w:b/>
          <w:sz w:val="32"/>
          <w:szCs w:val="32"/>
          <w:u w:val="single"/>
        </w:rPr>
      </w:pPr>
    </w:p>
    <w:p w14:paraId="4047E849" w14:textId="77777777" w:rsidR="00FC0604" w:rsidRPr="00433A8E" w:rsidRDefault="00FC0604" w:rsidP="00FC0604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>Go to:</w:t>
      </w:r>
    </w:p>
    <w:p w14:paraId="21A70878" w14:textId="77777777" w:rsidR="00FC0604" w:rsidRPr="00433A8E" w:rsidRDefault="00DC794F" w:rsidP="00FC0604">
      <w:pPr>
        <w:ind w:left="360"/>
        <w:rPr>
          <w:rFonts w:ascii="Cambria" w:hAnsi="Cambria"/>
          <w:sz w:val="32"/>
          <w:szCs w:val="32"/>
        </w:rPr>
      </w:pPr>
      <w:hyperlink r:id="rId8" w:history="1">
        <w:r w:rsidR="00FC0604" w:rsidRPr="00433A8E">
          <w:rPr>
            <w:rStyle w:val="Hyperlink"/>
            <w:rFonts w:ascii="Cambria" w:hAnsi="Cambria"/>
            <w:sz w:val="32"/>
            <w:szCs w:val="32"/>
          </w:rPr>
          <w:t>http://www.neigh</w:t>
        </w:r>
        <w:r w:rsidR="00FC0604" w:rsidRPr="00433A8E">
          <w:rPr>
            <w:rStyle w:val="Hyperlink"/>
            <w:rFonts w:ascii="Cambria" w:hAnsi="Cambria"/>
            <w:sz w:val="32"/>
            <w:szCs w:val="32"/>
          </w:rPr>
          <w:t>b</w:t>
        </w:r>
        <w:r w:rsidR="00FC0604" w:rsidRPr="00433A8E">
          <w:rPr>
            <w:rStyle w:val="Hyperlink"/>
            <w:rFonts w:ascii="Cambria" w:hAnsi="Cambria"/>
            <w:sz w:val="32"/>
            <w:szCs w:val="32"/>
          </w:rPr>
          <w:t>ourhood.statistics.gov.uk/dissemination/</w:t>
        </w:r>
      </w:hyperlink>
    </w:p>
    <w:p w14:paraId="1FFCB62B" w14:textId="77777777" w:rsidR="00FC0604" w:rsidRPr="00433A8E" w:rsidRDefault="00FC0604" w:rsidP="00FC0604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>Click on Custom</w:t>
      </w:r>
    </w:p>
    <w:p w14:paraId="3CE5498B" w14:textId="77777777" w:rsidR="00FC0604" w:rsidRPr="00433A8E" w:rsidRDefault="00FC0604" w:rsidP="00FC0604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>Click next</w:t>
      </w:r>
    </w:p>
    <w:p w14:paraId="43431CA2" w14:textId="16809FDD" w:rsidR="00FC0604" w:rsidRPr="00433A8E" w:rsidRDefault="005625C3" w:rsidP="00FC0604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32"/>
          <w:szCs w:val="32"/>
          <w:u w:val="single"/>
        </w:rPr>
      </w:pPr>
      <w:r w:rsidRPr="00433A8E">
        <w:rPr>
          <w:rFonts w:ascii="Cambria" w:hAnsi="Cambria" w:cs="Arial"/>
          <w:sz w:val="32"/>
          <w:szCs w:val="32"/>
        </w:rPr>
        <w:t xml:space="preserve">Click on </w:t>
      </w:r>
      <w:r w:rsidR="00007F66">
        <w:rPr>
          <w:rFonts w:ascii="Cambria" w:hAnsi="Cambria" w:cs="Arial"/>
          <w:sz w:val="32"/>
          <w:szCs w:val="32"/>
        </w:rPr>
        <w:t>2011</w:t>
      </w:r>
      <w:r w:rsidR="00FC0604" w:rsidRPr="00433A8E">
        <w:rPr>
          <w:rFonts w:ascii="Cambria" w:hAnsi="Cambria" w:cs="Arial"/>
          <w:sz w:val="32"/>
          <w:szCs w:val="32"/>
        </w:rPr>
        <w:t xml:space="preserve"> Administrative Hierarchy</w:t>
      </w:r>
    </w:p>
    <w:p w14:paraId="00AE431B" w14:textId="188694D1" w:rsidR="00FC0604" w:rsidRPr="00433A8E" w:rsidRDefault="00FC0604" w:rsidP="00433A8E">
      <w:pPr>
        <w:widowControl w:val="0"/>
        <w:autoSpaceDE w:val="0"/>
        <w:autoSpaceDN w:val="0"/>
        <w:adjustRightInd w:val="0"/>
        <w:ind w:left="360"/>
        <w:rPr>
          <w:rFonts w:ascii="Cambria" w:hAnsi="Cambria" w:cs="Arial"/>
          <w:color w:val="000000" w:themeColor="text1"/>
          <w:sz w:val="32"/>
          <w:szCs w:val="32"/>
          <w:lang w:val="en-US"/>
        </w:rPr>
      </w:pPr>
      <w:r w:rsidRPr="00433A8E">
        <w:rPr>
          <w:rFonts w:ascii="Cambria" w:hAnsi="Cambria" w:cs="Arial"/>
          <w:color w:val="000000" w:themeColor="text1"/>
          <w:sz w:val="32"/>
          <w:szCs w:val="32"/>
        </w:rPr>
        <w:t xml:space="preserve">England and Wales, England, </w:t>
      </w:r>
      <w:r w:rsidR="00007F66">
        <w:rPr>
          <w:rFonts w:ascii="Cambria" w:hAnsi="Cambria" w:cs="Arial"/>
          <w:color w:val="000000" w:themeColor="text1"/>
          <w:sz w:val="32"/>
          <w:szCs w:val="32"/>
        </w:rPr>
        <w:t>Yorkshire and Humber</w:t>
      </w:r>
      <w:r w:rsidRPr="00433A8E">
        <w:rPr>
          <w:rFonts w:ascii="Cambria" w:hAnsi="Cambria" w:cs="Arial"/>
          <w:color w:val="000000" w:themeColor="text1"/>
          <w:sz w:val="32"/>
          <w:szCs w:val="32"/>
        </w:rPr>
        <w:t xml:space="preserve">, </w:t>
      </w:r>
      <w:r w:rsidR="00007F66">
        <w:rPr>
          <w:rFonts w:ascii="Cambria" w:hAnsi="Cambria" w:cs="Arial"/>
          <w:color w:val="000000" w:themeColor="text1"/>
          <w:sz w:val="32"/>
          <w:szCs w:val="32"/>
        </w:rPr>
        <w:t>Leeds</w:t>
      </w:r>
      <w:r w:rsidR="005625C3" w:rsidRPr="00433A8E">
        <w:rPr>
          <w:rFonts w:ascii="Cambria" w:hAnsi="Cambria" w:cs="Arial"/>
          <w:color w:val="000000" w:themeColor="text1"/>
          <w:sz w:val="32"/>
          <w:szCs w:val="32"/>
        </w:rPr>
        <w:t>,</w:t>
      </w:r>
      <w:r w:rsidR="00433A8E" w:rsidRPr="00433A8E">
        <w:rPr>
          <w:rFonts w:ascii="Cambria" w:hAnsi="Cambria" w:cs="Arial"/>
          <w:color w:val="000000" w:themeColor="text1"/>
          <w:sz w:val="32"/>
          <w:szCs w:val="32"/>
          <w:lang w:val="en-US"/>
        </w:rPr>
        <w:t xml:space="preserve"> All </w:t>
      </w:r>
      <w:r w:rsidR="00362062">
        <w:rPr>
          <w:rFonts w:ascii="Cambria" w:hAnsi="Cambria" w:cs="Arial"/>
          <w:color w:val="000000" w:themeColor="text1"/>
          <w:sz w:val="32"/>
          <w:szCs w:val="32"/>
          <w:lang w:val="en-US"/>
        </w:rPr>
        <w:t xml:space="preserve">Ward </w:t>
      </w:r>
      <w:r w:rsidR="00433A8E" w:rsidRPr="00433A8E">
        <w:rPr>
          <w:rFonts w:ascii="Cambria" w:hAnsi="Cambria" w:cs="Arial"/>
          <w:color w:val="000000" w:themeColor="text1"/>
          <w:sz w:val="32"/>
          <w:szCs w:val="32"/>
          <w:lang w:val="en-US"/>
        </w:rPr>
        <w:t xml:space="preserve">areas within </w:t>
      </w:r>
      <w:r w:rsidR="00007F66">
        <w:rPr>
          <w:rFonts w:ascii="Cambria" w:hAnsi="Cambria" w:cs="Arial"/>
          <w:color w:val="000000" w:themeColor="text1"/>
          <w:sz w:val="32"/>
          <w:szCs w:val="32"/>
          <w:lang w:val="en-US"/>
        </w:rPr>
        <w:t>Leeds</w:t>
      </w:r>
      <w:r w:rsidR="005625C3" w:rsidRPr="00433A8E">
        <w:rPr>
          <w:rFonts w:ascii="Cambria" w:hAnsi="Cambria" w:cs="Arial"/>
          <w:color w:val="000000" w:themeColor="text1"/>
          <w:sz w:val="32"/>
          <w:szCs w:val="32"/>
        </w:rPr>
        <w:t xml:space="preserve"> </w:t>
      </w:r>
      <w:r w:rsidRPr="00433A8E">
        <w:rPr>
          <w:rFonts w:ascii="Cambria" w:hAnsi="Cambria" w:cs="Arial"/>
          <w:color w:val="000000" w:themeColor="text1"/>
          <w:sz w:val="32"/>
          <w:szCs w:val="32"/>
        </w:rPr>
        <w:t xml:space="preserve"> (tick this box)</w:t>
      </w:r>
    </w:p>
    <w:p w14:paraId="38510487" w14:textId="77777777" w:rsidR="00FC0604" w:rsidRPr="00433A8E" w:rsidRDefault="00FC0604" w:rsidP="00433A8E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 w:themeColor="text1"/>
          <w:sz w:val="32"/>
          <w:szCs w:val="32"/>
          <w:u w:val="single"/>
        </w:rPr>
      </w:pPr>
      <w:r w:rsidRPr="00433A8E">
        <w:rPr>
          <w:rFonts w:ascii="Cambria" w:hAnsi="Cambria" w:cs="Arial"/>
          <w:color w:val="000000" w:themeColor="text1"/>
          <w:sz w:val="32"/>
          <w:szCs w:val="32"/>
        </w:rPr>
        <w:t>Click next</w:t>
      </w:r>
    </w:p>
    <w:p w14:paraId="17277ED8" w14:textId="7E7EA4EB" w:rsidR="00FC0604" w:rsidRPr="00433A8E" w:rsidRDefault="00FC0604" w:rsidP="00433A8E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 w:cs="Arial"/>
          <w:sz w:val="32"/>
          <w:szCs w:val="32"/>
        </w:rPr>
        <w:t>Choose either a socio-economic indicator or a health indicator and generate</w:t>
      </w:r>
      <w:r w:rsidRPr="00433A8E">
        <w:rPr>
          <w:rFonts w:ascii="Cambria" w:hAnsi="Cambria"/>
          <w:sz w:val="32"/>
          <w:szCs w:val="32"/>
        </w:rPr>
        <w:t xml:space="preserve"> maps which illustrate the distribution of health and wealth within </w:t>
      </w:r>
      <w:r w:rsidR="00007F66">
        <w:rPr>
          <w:rFonts w:ascii="Cambria" w:hAnsi="Cambria"/>
          <w:sz w:val="32"/>
          <w:szCs w:val="32"/>
        </w:rPr>
        <w:t>Leeds</w:t>
      </w:r>
      <w:r w:rsidRPr="00433A8E">
        <w:rPr>
          <w:rFonts w:ascii="Cambria" w:hAnsi="Cambria"/>
          <w:sz w:val="32"/>
          <w:szCs w:val="32"/>
        </w:rPr>
        <w:t>. This information will appear displayed as a table.</w:t>
      </w:r>
    </w:p>
    <w:p w14:paraId="6139F491" w14:textId="77777777" w:rsidR="00FC0604" w:rsidRPr="00433A8E" w:rsidRDefault="00FC0604" w:rsidP="00433A8E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>Select the thematic map icon to the left of the table and click next</w:t>
      </w:r>
    </w:p>
    <w:p w14:paraId="07683F30" w14:textId="60479987" w:rsidR="00FC0604" w:rsidRPr="00433A8E" w:rsidRDefault="00433A8E" w:rsidP="00433A8E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 xml:space="preserve">Change the check box to ward areas within </w:t>
      </w:r>
      <w:r w:rsidR="00007F66">
        <w:rPr>
          <w:rFonts w:ascii="Cambria" w:hAnsi="Cambria"/>
          <w:sz w:val="32"/>
          <w:szCs w:val="32"/>
        </w:rPr>
        <w:t>Leeds</w:t>
      </w:r>
    </w:p>
    <w:p w14:paraId="454CC61D" w14:textId="0F415E01" w:rsidR="00FC0604" w:rsidRPr="00433A8E" w:rsidRDefault="00FC0604" w:rsidP="00433A8E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  <w:u w:val="single"/>
        </w:rPr>
      </w:pPr>
      <w:r w:rsidRPr="00433A8E">
        <w:rPr>
          <w:rFonts w:ascii="Cambria" w:hAnsi="Cambria"/>
          <w:sz w:val="32"/>
          <w:szCs w:val="32"/>
        </w:rPr>
        <w:t xml:space="preserve">You have generated a thematic GIS map! </w:t>
      </w:r>
      <w:r w:rsidRPr="00433A8E">
        <w:rPr>
          <w:rFonts w:ascii="Cambria" w:hAnsi="Cambria"/>
          <w:i/>
          <w:sz w:val="32"/>
          <w:szCs w:val="32"/>
        </w:rPr>
        <w:t xml:space="preserve">Remember- Some statistics are actual numbers rather than percentages, meaning that they are </w:t>
      </w:r>
      <w:r w:rsidRPr="00433A8E">
        <w:rPr>
          <w:rFonts w:ascii="Cambria" w:hAnsi="Cambria"/>
          <w:i/>
          <w:sz w:val="32"/>
          <w:szCs w:val="32"/>
          <w:u w:val="single"/>
        </w:rPr>
        <w:t xml:space="preserve">not </w:t>
      </w:r>
      <w:r w:rsidRPr="00433A8E">
        <w:rPr>
          <w:rFonts w:ascii="Cambria" w:hAnsi="Cambria"/>
          <w:i/>
          <w:sz w:val="32"/>
          <w:szCs w:val="32"/>
        </w:rPr>
        <w:t xml:space="preserve">comparable as the population of each ward in </w:t>
      </w:r>
      <w:r w:rsidR="00007F66">
        <w:rPr>
          <w:rFonts w:ascii="Cambria" w:hAnsi="Cambria"/>
          <w:i/>
          <w:sz w:val="32"/>
          <w:szCs w:val="32"/>
        </w:rPr>
        <w:t>Leeds</w:t>
      </w:r>
      <w:r w:rsidRPr="00433A8E">
        <w:rPr>
          <w:rFonts w:ascii="Cambria" w:hAnsi="Cambria"/>
          <w:i/>
          <w:sz w:val="32"/>
          <w:szCs w:val="32"/>
        </w:rPr>
        <w:t xml:space="preserve"> is not uniform. </w:t>
      </w:r>
      <w:r w:rsidR="00433A8E">
        <w:rPr>
          <w:rFonts w:ascii="Cambria" w:hAnsi="Cambria"/>
          <w:i/>
          <w:sz w:val="32"/>
          <w:szCs w:val="32"/>
        </w:rPr>
        <w:t xml:space="preserve">You will find more percentage data under the heading </w:t>
      </w:r>
      <w:r w:rsidR="00007F66">
        <w:rPr>
          <w:rFonts w:ascii="Cambria" w:hAnsi="Cambria"/>
          <w:i/>
          <w:sz w:val="32"/>
          <w:szCs w:val="32"/>
        </w:rPr>
        <w:t>‘201</w:t>
      </w:r>
      <w:r w:rsidR="00433A8E">
        <w:rPr>
          <w:rFonts w:ascii="Cambria" w:hAnsi="Cambria"/>
          <w:i/>
          <w:sz w:val="32"/>
          <w:szCs w:val="32"/>
        </w:rPr>
        <w:t>1 Census Key Statistics’</w:t>
      </w:r>
    </w:p>
    <w:p w14:paraId="2D5930C9" w14:textId="77777777" w:rsidR="00FC0604" w:rsidRPr="00433A8E" w:rsidRDefault="00FC0604" w:rsidP="00FC0604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1B15839" w14:textId="77777777" w:rsidR="00FC0604" w:rsidRPr="00433A8E" w:rsidRDefault="00FC0604" w:rsidP="00FC0604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sectPr w:rsidR="00FC0604" w:rsidRPr="00433A8E" w:rsidSect="009F2F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9373" w14:textId="77777777" w:rsidR="005625C3" w:rsidRDefault="005625C3" w:rsidP="00FC0604">
      <w:r>
        <w:separator/>
      </w:r>
    </w:p>
  </w:endnote>
  <w:endnote w:type="continuationSeparator" w:id="0">
    <w:p w14:paraId="5F41B686" w14:textId="77777777" w:rsidR="005625C3" w:rsidRDefault="005625C3" w:rsidP="00FC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26E4E" w14:textId="77777777" w:rsidR="005625C3" w:rsidRDefault="005625C3" w:rsidP="00FC0604">
      <w:r>
        <w:separator/>
      </w:r>
    </w:p>
  </w:footnote>
  <w:footnote w:type="continuationSeparator" w:id="0">
    <w:p w14:paraId="69B69AE1" w14:textId="77777777" w:rsidR="005625C3" w:rsidRDefault="005625C3" w:rsidP="00FC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B44"/>
    <w:multiLevelType w:val="hybridMultilevel"/>
    <w:tmpl w:val="52DE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9BC"/>
    <w:multiLevelType w:val="hybridMultilevel"/>
    <w:tmpl w:val="52DE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4"/>
    <w:rsid w:val="00007F66"/>
    <w:rsid w:val="00362062"/>
    <w:rsid w:val="00433A8E"/>
    <w:rsid w:val="005625C3"/>
    <w:rsid w:val="00803265"/>
    <w:rsid w:val="009F2FEC"/>
    <w:rsid w:val="00DC794F"/>
    <w:rsid w:val="00F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D8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0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604"/>
    <w:rPr>
      <w:lang w:val="en-GB"/>
    </w:rPr>
  </w:style>
  <w:style w:type="paragraph" w:styleId="ListParagraph">
    <w:name w:val="List Paragraph"/>
    <w:basedOn w:val="Normal"/>
    <w:uiPriority w:val="34"/>
    <w:qFormat/>
    <w:rsid w:val="00FC0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0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604"/>
    <w:rPr>
      <w:lang w:val="en-GB"/>
    </w:rPr>
  </w:style>
  <w:style w:type="paragraph" w:styleId="ListParagraph">
    <w:name w:val="List Paragraph"/>
    <w:basedOn w:val="Normal"/>
    <w:uiPriority w:val="34"/>
    <w:qFormat/>
    <w:rsid w:val="00FC0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ighbourhood.statistics.gov.uk/disseminatio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woodhead</dc:creator>
  <cp:keywords/>
  <dc:description/>
  <cp:lastModifiedBy>sarah woodhead</cp:lastModifiedBy>
  <cp:revision>3</cp:revision>
  <dcterms:created xsi:type="dcterms:W3CDTF">2013-03-03T21:10:00Z</dcterms:created>
  <dcterms:modified xsi:type="dcterms:W3CDTF">2013-03-03T21:10:00Z</dcterms:modified>
</cp:coreProperties>
</file>